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A572B73" w14:textId="0695D6F6" w:rsidR="00055B03" w:rsidRPr="00055B03" w:rsidRDefault="000400B0" w:rsidP="00055B03">
      <w:pPr>
        <w:keepNext/>
        <w:keepLines/>
        <w:spacing w:after="0" w:line="259" w:lineRule="auto"/>
        <w:ind w:left="13" w:right="3" w:hanging="10"/>
        <w:jc w:val="center"/>
        <w:outlineLvl w:val="2"/>
        <w:rPr>
          <w:rFonts w:ascii="Aptos Display" w:eastAsia="Aptos Display" w:hAnsi="Aptos Display" w:cs="Aptos Display"/>
          <w:b/>
          <w:color w:val="000000"/>
          <w:u w:val="single" w:color="000000"/>
        </w:rPr>
      </w:pPr>
      <w:r w:rsidRPr="000400B0">
        <w:rPr>
          <w:rFonts w:ascii="Aptos" w:eastAsia="Aptos" w:hAnsi="Aptos" w:cs="Aptos"/>
          <w:b/>
          <w:color w:val="000000"/>
          <w:sz w:val="40"/>
          <w:u w:color="000000"/>
        </w:rPr>
        <w:t xml:space="preserve">    Regulating Cyber Operations and Misuse of Digital Technology During Armed Conflict</w:t>
      </w:r>
      <w:r w:rsidR="00055B03" w:rsidRPr="00055B03">
        <w:rPr>
          <w:rFonts w:ascii="Aptos" w:eastAsia="Aptos" w:hAnsi="Aptos" w:cs="Aptos"/>
          <w:b/>
          <w:color w:val="000000"/>
          <w:sz w:val="40"/>
          <w:u w:color="000000"/>
        </w:rPr>
        <w:t xml:space="preserve"> </w:t>
      </w:r>
    </w:p>
    <w:tbl>
      <w:tblPr>
        <w:tblStyle w:val="TableGrid"/>
        <w:tblW w:w="5321" w:type="dxa"/>
        <w:tblInd w:w="0" w:type="dxa"/>
        <w:tblLook w:val="04A0" w:firstRow="1" w:lastRow="0" w:firstColumn="1" w:lastColumn="0" w:noHBand="0" w:noVBand="1"/>
      </w:tblPr>
      <w:tblGrid>
        <w:gridCol w:w="2161"/>
        <w:gridCol w:w="3160"/>
      </w:tblGrid>
      <w:tr w:rsidR="00055B03" w:rsidRPr="00055B03" w14:paraId="1ED00E17" w14:textId="77777777" w:rsidTr="00AE3530">
        <w:trPr>
          <w:trHeight w:val="348"/>
        </w:trPr>
        <w:tc>
          <w:tcPr>
            <w:tcW w:w="2161" w:type="dxa"/>
            <w:tcBorders>
              <w:top w:val="nil"/>
              <w:left w:val="nil"/>
              <w:bottom w:val="nil"/>
              <w:right w:val="nil"/>
            </w:tcBorders>
          </w:tcPr>
          <w:p w14:paraId="4D2A9FF9" w14:textId="77777777" w:rsidR="00055B03" w:rsidRPr="00055B03" w:rsidRDefault="00055B03" w:rsidP="00055B03">
            <w:pPr>
              <w:spacing w:line="259" w:lineRule="auto"/>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tc>
        <w:tc>
          <w:tcPr>
            <w:tcW w:w="3160" w:type="dxa"/>
            <w:tcBorders>
              <w:top w:val="nil"/>
              <w:left w:val="nil"/>
              <w:bottom w:val="nil"/>
              <w:right w:val="nil"/>
            </w:tcBorders>
          </w:tcPr>
          <w:p w14:paraId="7747F6B2" w14:textId="77777777" w:rsidR="00055B03" w:rsidRPr="00055B03" w:rsidRDefault="00055B03" w:rsidP="00055B03">
            <w:pPr>
              <w:spacing w:line="259" w:lineRule="auto"/>
              <w:rPr>
                <w:rFonts w:ascii="Aptos" w:eastAsia="Aptos" w:hAnsi="Aptos" w:cs="Times New Roman"/>
                <w:color w:val="000000"/>
                <w:sz w:val="22"/>
                <w:lang w:val="en" w:eastAsia="en"/>
              </w:rPr>
            </w:pPr>
          </w:p>
        </w:tc>
      </w:tr>
      <w:tr w:rsidR="00055B03" w:rsidRPr="00055B03" w14:paraId="63865AA7" w14:textId="77777777" w:rsidTr="00AE3530">
        <w:trPr>
          <w:trHeight w:val="451"/>
        </w:trPr>
        <w:tc>
          <w:tcPr>
            <w:tcW w:w="2161" w:type="dxa"/>
            <w:tcBorders>
              <w:top w:val="nil"/>
              <w:left w:val="nil"/>
              <w:bottom w:val="nil"/>
              <w:right w:val="nil"/>
            </w:tcBorders>
          </w:tcPr>
          <w:p w14:paraId="2EB952C3" w14:textId="77777777" w:rsidR="00055B03" w:rsidRPr="00055B03" w:rsidRDefault="00055B03" w:rsidP="00055B03">
            <w:pPr>
              <w:tabs>
                <w:tab w:val="center" w:pos="1441"/>
              </w:tabs>
              <w:spacing w:line="259" w:lineRule="auto"/>
              <w:rPr>
                <w:rFonts w:ascii="Aptos" w:eastAsia="Aptos" w:hAnsi="Aptos" w:cs="Times New Roman"/>
                <w:color w:val="000000"/>
                <w:sz w:val="22"/>
                <w:lang w:val="en" w:eastAsia="en"/>
              </w:rPr>
            </w:pPr>
            <w:r w:rsidRPr="00055B03">
              <w:rPr>
                <w:rFonts w:ascii="Aptos" w:eastAsia="Aptos" w:hAnsi="Aptos" w:cs="Aptos"/>
                <w:i/>
                <w:color w:val="000000"/>
                <w:sz w:val="22"/>
                <w:lang w:val="en" w:eastAsia="en"/>
              </w:rPr>
              <w:t>Forum:</w:t>
            </w:r>
            <w:r w:rsidRPr="00055B03">
              <w:rPr>
                <w:rFonts w:ascii="Aptos" w:eastAsia="Aptos" w:hAnsi="Aptos" w:cs="Times New Roman"/>
                <w:color w:val="000000"/>
                <w:lang w:val="en" w:eastAsia="en"/>
              </w:rPr>
              <w:t xml:space="preserve">  </w:t>
            </w:r>
            <w:r w:rsidRPr="00055B03">
              <w:rPr>
                <w:rFonts w:ascii="Aptos" w:eastAsia="Aptos" w:hAnsi="Aptos" w:cs="Times New Roman"/>
                <w:color w:val="000000"/>
                <w:lang w:val="en" w:eastAsia="en"/>
              </w:rPr>
              <w:tab/>
              <w:t xml:space="preserve"> </w:t>
            </w:r>
          </w:p>
        </w:tc>
        <w:tc>
          <w:tcPr>
            <w:tcW w:w="3160" w:type="dxa"/>
            <w:tcBorders>
              <w:top w:val="nil"/>
              <w:left w:val="nil"/>
              <w:bottom w:val="nil"/>
              <w:right w:val="nil"/>
            </w:tcBorders>
          </w:tcPr>
          <w:p w14:paraId="16A8C47B" w14:textId="353A4086" w:rsidR="00055B03" w:rsidRPr="00055B03" w:rsidRDefault="00055B03" w:rsidP="00055B03">
            <w:pPr>
              <w:tabs>
                <w:tab w:val="center" w:pos="1467"/>
              </w:tabs>
              <w:spacing w:line="259" w:lineRule="auto"/>
              <w:rPr>
                <w:rFonts w:ascii="Aptos" w:eastAsia="Aptos" w:hAnsi="Aptos" w:cs="Times New Roman"/>
                <w:color w:val="000000"/>
                <w:sz w:val="22"/>
                <w:lang w:val="en" w:eastAsia="en"/>
              </w:rPr>
            </w:pPr>
            <w:r w:rsidRPr="00055B03">
              <w:rPr>
                <w:rFonts w:ascii="Aptos" w:eastAsia="Aptos" w:hAnsi="Aptos" w:cs="Times New Roman"/>
                <w:color w:val="000000"/>
                <w:lang w:val="en" w:eastAsia="en"/>
              </w:rPr>
              <w:t xml:space="preserve"> </w:t>
            </w:r>
            <w:r w:rsidRPr="00055B03">
              <w:rPr>
                <w:rFonts w:ascii="Aptos" w:eastAsia="Aptos" w:hAnsi="Aptos" w:cs="Times New Roman"/>
                <w:color w:val="000000"/>
                <w:lang w:val="en" w:eastAsia="en"/>
              </w:rPr>
              <w:tab/>
            </w:r>
            <w:r w:rsidR="003F7BF2">
              <w:rPr>
                <w:rFonts w:ascii="Aptos" w:eastAsia="Aptos" w:hAnsi="Aptos" w:cs="Times New Roman"/>
                <w:color w:val="000000"/>
                <w:lang w:val="en" w:eastAsia="en"/>
              </w:rPr>
              <w:t>G</w:t>
            </w:r>
            <w:r w:rsidR="00686DF6">
              <w:rPr>
                <w:rFonts w:ascii="Aptos" w:eastAsia="Aptos" w:hAnsi="Aptos" w:cs="Times New Roman"/>
                <w:color w:val="000000"/>
                <w:lang w:val="en" w:eastAsia="en"/>
              </w:rPr>
              <w:t xml:space="preserve">ENERAL ASSEMBLY </w:t>
            </w:r>
            <w:r w:rsidR="00451D12">
              <w:rPr>
                <w:rFonts w:ascii="Aptos" w:eastAsia="Aptos" w:hAnsi="Aptos" w:cs="Times New Roman"/>
                <w:color w:val="000000"/>
                <w:lang w:val="en" w:eastAsia="en"/>
              </w:rPr>
              <w:t>#6</w:t>
            </w:r>
          </w:p>
        </w:tc>
      </w:tr>
      <w:tr w:rsidR="00055B03" w:rsidRPr="00055B03" w14:paraId="70CABE90" w14:textId="77777777" w:rsidTr="00AE3530">
        <w:trPr>
          <w:trHeight w:val="448"/>
        </w:trPr>
        <w:tc>
          <w:tcPr>
            <w:tcW w:w="2161" w:type="dxa"/>
            <w:tcBorders>
              <w:top w:val="nil"/>
              <w:left w:val="nil"/>
              <w:bottom w:val="nil"/>
              <w:right w:val="nil"/>
            </w:tcBorders>
          </w:tcPr>
          <w:p w14:paraId="3450ACCF" w14:textId="41A9ADBD" w:rsidR="00055B03" w:rsidRPr="00055B03" w:rsidRDefault="00055B03" w:rsidP="00055B03">
            <w:pPr>
              <w:spacing w:line="259" w:lineRule="auto"/>
              <w:rPr>
                <w:rFonts w:ascii="Aptos" w:eastAsia="Aptos" w:hAnsi="Aptos" w:cs="Times New Roman"/>
                <w:color w:val="000000"/>
                <w:sz w:val="22"/>
                <w:lang w:val="en" w:eastAsia="en"/>
              </w:rPr>
            </w:pPr>
            <w:r w:rsidRPr="00055B03">
              <w:rPr>
                <w:rFonts w:ascii="Aptos" w:eastAsia="Aptos" w:hAnsi="Aptos" w:cs="Aptos"/>
                <w:i/>
                <w:color w:val="000000"/>
                <w:sz w:val="22"/>
                <w:lang w:val="en" w:eastAsia="en"/>
              </w:rPr>
              <w:t>Date of inception:</w:t>
            </w:r>
            <w:r w:rsidRPr="00055B03">
              <w:rPr>
                <w:rFonts w:ascii="Aptos" w:eastAsia="Aptos" w:hAnsi="Aptos" w:cs="Times New Roman"/>
                <w:color w:val="000000"/>
                <w:lang w:val="en" w:eastAsia="en"/>
              </w:rPr>
              <w:t xml:space="preserve"> </w:t>
            </w:r>
            <w:r w:rsidR="00AF7F04">
              <w:rPr>
                <w:rFonts w:ascii="Aptos" w:eastAsia="Aptos" w:hAnsi="Aptos" w:cs="Times New Roman"/>
                <w:color w:val="000000"/>
                <w:lang w:val="en" w:eastAsia="en"/>
              </w:rPr>
              <w:t xml:space="preserve">          </w:t>
            </w:r>
          </w:p>
        </w:tc>
        <w:tc>
          <w:tcPr>
            <w:tcW w:w="3160" w:type="dxa"/>
            <w:tcBorders>
              <w:top w:val="nil"/>
              <w:left w:val="nil"/>
              <w:bottom w:val="nil"/>
              <w:right w:val="nil"/>
            </w:tcBorders>
          </w:tcPr>
          <w:p w14:paraId="16024982" w14:textId="6398F5AC" w:rsidR="00055B03" w:rsidRPr="00055B03" w:rsidRDefault="00055B03" w:rsidP="00055B03">
            <w:pPr>
              <w:tabs>
                <w:tab w:val="center" w:pos="1278"/>
              </w:tabs>
              <w:spacing w:line="259" w:lineRule="auto"/>
              <w:rPr>
                <w:rFonts w:ascii="Aptos" w:eastAsia="Aptos" w:hAnsi="Aptos" w:cs="Times New Roman"/>
                <w:color w:val="000000"/>
                <w:sz w:val="22"/>
                <w:lang w:val="en" w:eastAsia="en"/>
              </w:rPr>
            </w:pPr>
            <w:r w:rsidRPr="00055B03">
              <w:rPr>
                <w:rFonts w:ascii="Aptos" w:eastAsia="Aptos" w:hAnsi="Aptos" w:cs="Times New Roman"/>
                <w:color w:val="000000"/>
                <w:lang w:val="en" w:eastAsia="en"/>
              </w:rPr>
              <w:t xml:space="preserve"> </w:t>
            </w:r>
            <w:r w:rsidRPr="00055B03">
              <w:rPr>
                <w:rFonts w:ascii="Aptos" w:eastAsia="Aptos" w:hAnsi="Aptos" w:cs="Times New Roman"/>
                <w:color w:val="000000"/>
                <w:lang w:val="en" w:eastAsia="en"/>
              </w:rPr>
              <w:tab/>
            </w:r>
            <w:r w:rsidR="00B66CC0">
              <w:rPr>
                <w:rFonts w:ascii="Aptos" w:eastAsia="Aptos" w:hAnsi="Aptos" w:cs="Times New Roman"/>
                <w:color w:val="000000"/>
                <w:lang w:val="en" w:eastAsia="en"/>
              </w:rPr>
              <w:t>30/0</w:t>
            </w:r>
            <w:r w:rsidR="00CF2095">
              <w:rPr>
                <w:rFonts w:ascii="Aptos" w:eastAsia="Aptos" w:hAnsi="Aptos" w:cs="Times New Roman"/>
                <w:color w:val="000000"/>
                <w:lang w:val="en" w:eastAsia="en"/>
              </w:rPr>
              <w:t>6/2026</w:t>
            </w:r>
          </w:p>
        </w:tc>
      </w:tr>
      <w:tr w:rsidR="00055B03" w:rsidRPr="00055B03" w14:paraId="521FAB63" w14:textId="77777777" w:rsidTr="00AE3530">
        <w:trPr>
          <w:trHeight w:val="448"/>
        </w:trPr>
        <w:tc>
          <w:tcPr>
            <w:tcW w:w="2161" w:type="dxa"/>
            <w:tcBorders>
              <w:top w:val="nil"/>
              <w:left w:val="nil"/>
              <w:bottom w:val="nil"/>
              <w:right w:val="nil"/>
            </w:tcBorders>
          </w:tcPr>
          <w:p w14:paraId="2CFD9F50" w14:textId="77777777" w:rsidR="00055B03" w:rsidRPr="00055B03" w:rsidRDefault="00055B03" w:rsidP="00055B03">
            <w:pPr>
              <w:tabs>
                <w:tab w:val="center" w:pos="1441"/>
              </w:tabs>
              <w:spacing w:line="259" w:lineRule="auto"/>
              <w:rPr>
                <w:rFonts w:ascii="Aptos" w:eastAsia="Aptos" w:hAnsi="Aptos" w:cs="Times New Roman"/>
                <w:color w:val="000000"/>
                <w:sz w:val="22"/>
                <w:lang w:val="en" w:eastAsia="en"/>
              </w:rPr>
            </w:pPr>
            <w:r w:rsidRPr="00055B03">
              <w:rPr>
                <w:rFonts w:ascii="Aptos" w:eastAsia="Aptos" w:hAnsi="Aptos" w:cs="Aptos"/>
                <w:i/>
                <w:color w:val="000000"/>
                <w:sz w:val="22"/>
                <w:lang w:val="en" w:eastAsia="en"/>
              </w:rPr>
              <w:t>Submitter:</w:t>
            </w:r>
            <w:r w:rsidRPr="00055B03">
              <w:rPr>
                <w:rFonts w:ascii="Aptos" w:eastAsia="Aptos" w:hAnsi="Aptos" w:cs="Times New Roman"/>
                <w:color w:val="000000"/>
                <w:lang w:val="en" w:eastAsia="en"/>
              </w:rPr>
              <w:t xml:space="preserve"> </w:t>
            </w:r>
            <w:r w:rsidRPr="00055B03">
              <w:rPr>
                <w:rFonts w:ascii="Aptos" w:eastAsia="Aptos" w:hAnsi="Aptos" w:cs="Times New Roman"/>
                <w:color w:val="000000"/>
                <w:lang w:val="en" w:eastAsia="en"/>
              </w:rPr>
              <w:tab/>
              <w:t xml:space="preserve"> </w:t>
            </w:r>
          </w:p>
        </w:tc>
        <w:tc>
          <w:tcPr>
            <w:tcW w:w="3160" w:type="dxa"/>
            <w:tcBorders>
              <w:top w:val="nil"/>
              <w:left w:val="nil"/>
              <w:bottom w:val="nil"/>
              <w:right w:val="nil"/>
            </w:tcBorders>
          </w:tcPr>
          <w:p w14:paraId="5DB5DC01" w14:textId="10F0F094" w:rsidR="004538B7" w:rsidRDefault="00055B03" w:rsidP="00055B03">
            <w:pPr>
              <w:tabs>
                <w:tab w:val="right" w:pos="3160"/>
              </w:tabs>
              <w:spacing w:line="259" w:lineRule="auto"/>
              <w:rPr>
                <w:rFonts w:ascii="Aptos" w:eastAsia="Aptos" w:hAnsi="Aptos" w:cs="Times New Roman"/>
                <w:color w:val="000000"/>
                <w:lang w:val="en" w:eastAsia="en"/>
              </w:rPr>
            </w:pPr>
            <w:r w:rsidRPr="00055B03">
              <w:rPr>
                <w:rFonts w:ascii="Aptos" w:eastAsia="Aptos" w:hAnsi="Aptos" w:cs="Times New Roman"/>
                <w:color w:val="000000"/>
                <w:lang w:val="en" w:eastAsia="en"/>
              </w:rPr>
              <w:t xml:space="preserve"> </w:t>
            </w:r>
            <w:r w:rsidR="00546C77">
              <w:rPr>
                <w:rFonts w:ascii="Aptos" w:eastAsia="Aptos" w:hAnsi="Aptos" w:cs="Times New Roman"/>
                <w:color w:val="000000"/>
                <w:lang w:val="en" w:eastAsia="en"/>
              </w:rPr>
              <w:t xml:space="preserve"> </w:t>
            </w:r>
            <w:r w:rsidR="00AF7F04">
              <w:rPr>
                <w:rFonts w:ascii="Aptos" w:eastAsia="Aptos" w:hAnsi="Aptos" w:cs="Times New Roman"/>
                <w:color w:val="000000"/>
                <w:lang w:val="en" w:eastAsia="en"/>
              </w:rPr>
              <w:t xml:space="preserve">               </w:t>
            </w:r>
            <w:r w:rsidR="00F8089D">
              <w:rPr>
                <w:rFonts w:ascii="Aptos" w:eastAsia="Aptos" w:hAnsi="Aptos" w:cs="Times New Roman"/>
                <w:color w:val="000000"/>
                <w:lang w:val="en" w:eastAsia="en"/>
              </w:rPr>
              <w:t xml:space="preserve">DELEGATION OF </w:t>
            </w:r>
            <w:r w:rsidR="00B80A30">
              <w:rPr>
                <w:rFonts w:ascii="Aptos" w:eastAsia="Aptos" w:hAnsi="Aptos" w:cs="Times New Roman"/>
                <w:color w:val="000000"/>
                <w:lang w:val="en" w:eastAsia="en"/>
              </w:rPr>
              <w:t>UKRAINE</w:t>
            </w:r>
          </w:p>
          <w:p w14:paraId="18D5836D" w14:textId="26426F55" w:rsidR="00055B03" w:rsidRPr="00055B03" w:rsidRDefault="00055B03" w:rsidP="00055B03">
            <w:pPr>
              <w:tabs>
                <w:tab w:val="right" w:pos="3160"/>
              </w:tabs>
              <w:spacing w:line="259" w:lineRule="auto"/>
              <w:rPr>
                <w:rFonts w:ascii="Aptos" w:eastAsia="Aptos" w:hAnsi="Aptos" w:cs="Times New Roman"/>
                <w:color w:val="000000"/>
                <w:sz w:val="22"/>
                <w:lang w:val="en" w:eastAsia="en"/>
              </w:rPr>
            </w:pPr>
            <w:r w:rsidRPr="00055B03">
              <w:rPr>
                <w:rFonts w:ascii="Aptos" w:eastAsia="Aptos" w:hAnsi="Aptos" w:cs="Times New Roman"/>
                <w:color w:val="000000"/>
                <w:lang w:val="en" w:eastAsia="en"/>
              </w:rPr>
              <w:tab/>
            </w:r>
            <w:r w:rsidRPr="00055B03">
              <w:rPr>
                <w:rFonts w:ascii="Aptos" w:eastAsia="Aptos" w:hAnsi="Aptos" w:cs="Times New Roman"/>
                <w:color w:val="000000"/>
                <w:sz w:val="22"/>
                <w:lang w:val="en" w:eastAsia="en"/>
              </w:rPr>
              <w:t xml:space="preserve"> </w:t>
            </w:r>
          </w:p>
        </w:tc>
      </w:tr>
      <w:tr w:rsidR="00055B03" w:rsidRPr="00055B03" w14:paraId="6B868296" w14:textId="77777777" w:rsidTr="00AE3530">
        <w:trPr>
          <w:trHeight w:val="368"/>
        </w:trPr>
        <w:tc>
          <w:tcPr>
            <w:tcW w:w="2161" w:type="dxa"/>
            <w:tcBorders>
              <w:top w:val="nil"/>
              <w:left w:val="nil"/>
              <w:bottom w:val="nil"/>
              <w:right w:val="nil"/>
            </w:tcBorders>
          </w:tcPr>
          <w:p w14:paraId="23FED70C" w14:textId="77777777" w:rsidR="00055B03" w:rsidRPr="00055B03" w:rsidRDefault="00055B03" w:rsidP="00055B03">
            <w:pPr>
              <w:spacing w:line="259" w:lineRule="auto"/>
              <w:rPr>
                <w:rFonts w:ascii="Aptos" w:eastAsia="Aptos" w:hAnsi="Aptos" w:cs="Times New Roman"/>
                <w:color w:val="000000"/>
                <w:sz w:val="22"/>
                <w:lang w:val="en" w:eastAsia="en"/>
              </w:rPr>
            </w:pPr>
            <w:r w:rsidRPr="00055B03">
              <w:rPr>
                <w:rFonts w:ascii="Aptos" w:eastAsia="Aptos" w:hAnsi="Aptos" w:cs="Aptos"/>
                <w:i/>
                <w:color w:val="000000"/>
                <w:sz w:val="22"/>
                <w:lang w:val="en" w:eastAsia="en"/>
              </w:rPr>
              <w:t>Co-submitters:</w:t>
            </w:r>
            <w:r w:rsidRPr="00055B03">
              <w:rPr>
                <w:rFonts w:ascii="Aptos" w:eastAsia="Aptos" w:hAnsi="Aptos" w:cs="Times New Roman"/>
                <w:color w:val="000000"/>
                <w:lang w:val="en" w:eastAsia="en"/>
              </w:rPr>
              <w:t xml:space="preserve"> </w:t>
            </w:r>
          </w:p>
        </w:tc>
        <w:tc>
          <w:tcPr>
            <w:tcW w:w="3160" w:type="dxa"/>
            <w:tcBorders>
              <w:top w:val="nil"/>
              <w:left w:val="nil"/>
              <w:bottom w:val="nil"/>
              <w:right w:val="nil"/>
            </w:tcBorders>
          </w:tcPr>
          <w:p w14:paraId="60ACDE67" w14:textId="2A789277" w:rsidR="007B2B05" w:rsidRDefault="00D9274D" w:rsidP="00055B03">
            <w:pPr>
              <w:spacing w:line="259" w:lineRule="auto"/>
              <w:rPr>
                <w:rFonts w:ascii="Aptos" w:eastAsia="Aptos" w:hAnsi="Aptos" w:cs="Times New Roman"/>
                <w:color w:val="000000"/>
                <w:sz w:val="22"/>
                <w:lang w:val="en" w:eastAsia="en"/>
              </w:rPr>
            </w:pPr>
            <w:r>
              <w:rPr>
                <w:rFonts w:ascii="Aptos" w:eastAsia="Aptos" w:hAnsi="Aptos" w:cs="Times New Roman"/>
                <w:color w:val="000000"/>
                <w:sz w:val="22"/>
                <w:lang w:val="en" w:eastAsia="en"/>
              </w:rPr>
              <w:t>DELEGATION</w:t>
            </w:r>
            <w:r w:rsidR="007B2B05">
              <w:rPr>
                <w:rFonts w:ascii="Aptos" w:eastAsia="Aptos" w:hAnsi="Aptos" w:cs="Times New Roman"/>
                <w:color w:val="000000"/>
                <w:sz w:val="22"/>
                <w:lang w:val="en" w:eastAsia="en"/>
              </w:rPr>
              <w:t xml:space="preserve"> OF UNITED STATES OF AMERICA</w:t>
            </w:r>
          </w:p>
          <w:p w14:paraId="544EA08E" w14:textId="77777777" w:rsidR="00F8089D" w:rsidRDefault="00F8089D" w:rsidP="00055B03">
            <w:pPr>
              <w:spacing w:line="259" w:lineRule="auto"/>
              <w:rPr>
                <w:rFonts w:ascii="Aptos" w:eastAsia="Aptos" w:hAnsi="Aptos" w:cs="Times New Roman"/>
                <w:color w:val="000000"/>
                <w:sz w:val="22"/>
                <w:lang w:val="en" w:eastAsia="en"/>
              </w:rPr>
            </w:pPr>
          </w:p>
          <w:p w14:paraId="64FF0DCE" w14:textId="77777777" w:rsidR="00F8089D" w:rsidRDefault="00F8089D" w:rsidP="00055B03">
            <w:pPr>
              <w:spacing w:line="259" w:lineRule="auto"/>
              <w:rPr>
                <w:rFonts w:ascii="Aptos" w:eastAsia="Aptos" w:hAnsi="Aptos" w:cs="Times New Roman"/>
                <w:color w:val="000000"/>
                <w:sz w:val="22"/>
                <w:lang w:val="en" w:eastAsia="en"/>
              </w:rPr>
            </w:pPr>
            <w:r>
              <w:rPr>
                <w:rFonts w:ascii="Aptos" w:eastAsia="Aptos" w:hAnsi="Aptos" w:cs="Times New Roman"/>
                <w:color w:val="000000"/>
                <w:sz w:val="22"/>
                <w:lang w:val="en" w:eastAsia="en"/>
              </w:rPr>
              <w:t>DELEGATION OF FRANCE</w:t>
            </w:r>
          </w:p>
          <w:p w14:paraId="48BBEBC3" w14:textId="77777777" w:rsidR="00F8089D" w:rsidRDefault="00F8089D" w:rsidP="00055B03">
            <w:pPr>
              <w:spacing w:line="259" w:lineRule="auto"/>
              <w:rPr>
                <w:rFonts w:ascii="Aptos" w:eastAsia="Aptos" w:hAnsi="Aptos" w:cs="Times New Roman"/>
                <w:color w:val="000000"/>
                <w:sz w:val="22"/>
                <w:lang w:val="en" w:eastAsia="en"/>
              </w:rPr>
            </w:pPr>
          </w:p>
          <w:p w14:paraId="028CB849" w14:textId="602E6562" w:rsidR="00F8089D" w:rsidRPr="00055B03" w:rsidRDefault="00F8089D" w:rsidP="00055B03">
            <w:pPr>
              <w:spacing w:line="259" w:lineRule="auto"/>
              <w:rPr>
                <w:rFonts w:ascii="Aptos" w:eastAsia="Aptos" w:hAnsi="Aptos" w:cs="Times New Roman"/>
                <w:color w:val="000000"/>
                <w:sz w:val="22"/>
                <w:lang w:val="en" w:eastAsia="en"/>
              </w:rPr>
            </w:pPr>
            <w:r>
              <w:rPr>
                <w:rFonts w:ascii="Aptos" w:eastAsia="Aptos" w:hAnsi="Aptos" w:cs="Times New Roman"/>
                <w:color w:val="000000"/>
                <w:sz w:val="22"/>
                <w:lang w:val="en" w:eastAsia="en"/>
              </w:rPr>
              <w:t xml:space="preserve">DELEGATION OF </w:t>
            </w:r>
            <w:r w:rsidR="00D9274D">
              <w:rPr>
                <w:rFonts w:ascii="Aptos" w:eastAsia="Aptos" w:hAnsi="Aptos" w:cs="Times New Roman"/>
                <w:color w:val="000000"/>
                <w:sz w:val="22"/>
                <w:lang w:val="en" w:eastAsia="en"/>
              </w:rPr>
              <w:t xml:space="preserve">TÜRKIYE </w:t>
            </w:r>
          </w:p>
        </w:tc>
      </w:tr>
    </w:tbl>
    <w:p w14:paraId="39434782" w14:textId="77777777" w:rsidR="00546C77" w:rsidRDefault="00546C77" w:rsidP="00055B03">
      <w:pPr>
        <w:spacing w:after="133" w:line="270" w:lineRule="auto"/>
        <w:ind w:left="-5" w:hanging="10"/>
        <w:rPr>
          <w:rFonts w:ascii="Aptos" w:eastAsia="Aptos" w:hAnsi="Aptos" w:cs="Times New Roman"/>
          <w:color w:val="000000"/>
          <w:lang w:val="en" w:eastAsia="en"/>
        </w:rPr>
      </w:pPr>
    </w:p>
    <w:p w14:paraId="5B25EF4E" w14:textId="77777777" w:rsidR="00546C77" w:rsidRDefault="00546C77" w:rsidP="00055B03">
      <w:pPr>
        <w:spacing w:after="133" w:line="270" w:lineRule="auto"/>
        <w:ind w:left="-5" w:hanging="10"/>
        <w:rPr>
          <w:rFonts w:ascii="Aptos" w:eastAsia="Aptos" w:hAnsi="Aptos" w:cs="Times New Roman"/>
          <w:color w:val="000000"/>
          <w:lang w:val="en" w:eastAsia="en"/>
        </w:rPr>
      </w:pPr>
    </w:p>
    <w:p w14:paraId="7D86D88E" w14:textId="77777777" w:rsidR="00546C77" w:rsidRDefault="00546C77" w:rsidP="00055B03">
      <w:pPr>
        <w:spacing w:after="133" w:line="270" w:lineRule="auto"/>
        <w:ind w:left="-5" w:hanging="10"/>
        <w:rPr>
          <w:rFonts w:ascii="Aptos" w:eastAsia="Aptos" w:hAnsi="Aptos" w:cs="Times New Roman"/>
          <w:color w:val="000000"/>
          <w:lang w:val="en" w:eastAsia="en"/>
        </w:rPr>
      </w:pPr>
    </w:p>
    <w:p w14:paraId="3791251B" w14:textId="334EFF50" w:rsidR="00055B03" w:rsidRPr="00055B03" w:rsidRDefault="00055B03" w:rsidP="00055B03">
      <w:pPr>
        <w:spacing w:after="133" w:line="270" w:lineRule="auto"/>
        <w:ind w:left="-5" w:hanging="10"/>
        <w:rPr>
          <w:rFonts w:ascii="Aptos" w:eastAsia="Aptos" w:hAnsi="Aptos" w:cs="Times New Roman"/>
          <w:color w:val="000000"/>
          <w:sz w:val="22"/>
          <w:lang w:val="en" w:eastAsia="en"/>
        </w:rPr>
      </w:pPr>
      <w:r w:rsidRPr="00055B03">
        <w:rPr>
          <w:rFonts w:ascii="Aptos" w:eastAsia="Aptos" w:hAnsi="Aptos" w:cs="Times New Roman"/>
          <w:color w:val="000000"/>
          <w:lang w:val="en" w:eastAsia="en"/>
        </w:rPr>
        <w:t xml:space="preserve">THE </w:t>
      </w:r>
      <w:r w:rsidR="00C03635">
        <w:rPr>
          <w:rFonts w:ascii="Aptos" w:eastAsia="Aptos" w:hAnsi="Aptos" w:cs="Times New Roman"/>
          <w:color w:val="000000"/>
          <w:lang w:val="en" w:eastAsia="en"/>
        </w:rPr>
        <w:t>GENERAL ASSEMBLY</w:t>
      </w:r>
      <w:r w:rsidRPr="00055B03">
        <w:rPr>
          <w:rFonts w:ascii="Aptos" w:eastAsia="Aptos" w:hAnsi="Aptos" w:cs="Times New Roman"/>
          <w:color w:val="000000"/>
          <w:lang w:val="en" w:eastAsia="en"/>
        </w:rPr>
        <w:t xml:space="preserve"> </w:t>
      </w:r>
    </w:p>
    <w:p w14:paraId="56493CFC" w14:textId="77777777" w:rsidR="00055B03" w:rsidRPr="00055B03" w:rsidRDefault="00055B03" w:rsidP="00055B03">
      <w:pPr>
        <w:spacing w:after="155" w:line="259" w:lineRule="auto"/>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p w14:paraId="52B56C4F" w14:textId="0C7AB142" w:rsidR="00055B03" w:rsidRPr="00AF7F04" w:rsidRDefault="00353F89" w:rsidP="00055B03">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 xml:space="preserve">P1) </w:t>
      </w:r>
      <w:r w:rsidR="0091667E" w:rsidRPr="0089116C">
        <w:rPr>
          <w:rFonts w:eastAsia="Arial" w:cs="Arial"/>
          <w:i/>
          <w:iCs/>
          <w:color w:val="000000"/>
          <w:sz w:val="22"/>
          <w:lang w:val="en" w:eastAsia="en"/>
        </w:rPr>
        <w:t>Recognizing</w:t>
      </w:r>
      <w:r w:rsidR="0091667E" w:rsidRPr="00AF7F04">
        <w:rPr>
          <w:rFonts w:eastAsia="Arial" w:cs="Arial"/>
          <w:color w:val="000000"/>
          <w:sz w:val="22"/>
          <w:lang w:val="en" w:eastAsia="en"/>
        </w:rPr>
        <w:t>, the</w:t>
      </w:r>
      <w:r w:rsidR="00950F68" w:rsidRPr="00AF7F04">
        <w:rPr>
          <w:rFonts w:eastAsia="Arial" w:cs="Arial"/>
          <w:color w:val="000000"/>
          <w:sz w:val="22"/>
          <w:lang w:val="en" w:eastAsia="en"/>
        </w:rPr>
        <w:t xml:space="preserve"> increasing misuse of digital technologies and cyber operations in the context of the ongoing conflict in Ukraine, where state and non-state actors have targeted critical infrastructure and governmental systems</w:t>
      </w:r>
    </w:p>
    <w:p w14:paraId="1508E799" w14:textId="59EEEBDE" w:rsidR="00055B03" w:rsidRPr="00AF7F04" w:rsidRDefault="00353F89" w:rsidP="00055B03">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 xml:space="preserve">P2) </w:t>
      </w:r>
      <w:r w:rsidR="00B213CD" w:rsidRPr="0089116C">
        <w:rPr>
          <w:rFonts w:eastAsia="Arial" w:cs="Arial"/>
          <w:i/>
          <w:iCs/>
          <w:color w:val="000000"/>
          <w:sz w:val="22"/>
          <w:lang w:val="en" w:eastAsia="en"/>
        </w:rPr>
        <w:t>Conc</w:t>
      </w:r>
      <w:r w:rsidR="0089116C" w:rsidRPr="0089116C">
        <w:rPr>
          <w:rFonts w:eastAsia="Arial" w:cs="Arial"/>
          <w:i/>
          <w:iCs/>
          <w:color w:val="000000"/>
          <w:sz w:val="22"/>
          <w:lang w:val="en" w:eastAsia="en"/>
        </w:rPr>
        <w:t>erned</w:t>
      </w:r>
      <w:r w:rsidR="0089116C">
        <w:rPr>
          <w:rFonts w:eastAsia="Arial" w:cs="Arial"/>
          <w:color w:val="000000"/>
          <w:sz w:val="22"/>
          <w:lang w:val="en" w:eastAsia="en"/>
        </w:rPr>
        <w:t>,</w:t>
      </w:r>
      <w:r w:rsidR="00E32936" w:rsidRPr="00AF7F04">
        <w:rPr>
          <w:rFonts w:eastAsia="Arial" w:cs="Arial"/>
          <w:color w:val="000000"/>
          <w:sz w:val="22"/>
          <w:lang w:val="en" w:eastAsia="en"/>
        </w:rPr>
        <w:t xml:space="preserve"> by the widespread cyberattacks on essential civilian services, including energy networks, healthcare systems, and communication channels, which have disrupted daily life and endangered civilian well-being</w:t>
      </w:r>
      <w:r w:rsidR="00830389">
        <w:rPr>
          <w:rFonts w:eastAsia="Arial" w:cs="Arial"/>
          <w:color w:val="000000"/>
          <w:sz w:val="22"/>
          <w:lang w:val="en" w:eastAsia="en"/>
        </w:rPr>
        <w:t>.</w:t>
      </w:r>
    </w:p>
    <w:p w14:paraId="11A98458" w14:textId="470FE6DD" w:rsidR="00055B03" w:rsidRPr="00AF7F04" w:rsidRDefault="00353F89" w:rsidP="00055B03">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P3)</w:t>
      </w:r>
      <w:r w:rsidRPr="0091667E">
        <w:rPr>
          <w:rFonts w:eastAsia="Arial" w:cs="Arial"/>
          <w:i/>
          <w:iCs/>
          <w:color w:val="000000"/>
          <w:sz w:val="22"/>
          <w:lang w:val="en" w:eastAsia="en"/>
        </w:rPr>
        <w:t xml:space="preserve"> Recognizing</w:t>
      </w:r>
      <w:r w:rsidR="0089116C">
        <w:rPr>
          <w:rFonts w:eastAsia="Arial" w:cs="Arial"/>
          <w:color w:val="000000"/>
          <w:sz w:val="22"/>
          <w:lang w:val="en" w:eastAsia="en"/>
        </w:rPr>
        <w:t>,</w:t>
      </w:r>
      <w:r w:rsidR="001E01F3" w:rsidRPr="00AF7F04">
        <w:rPr>
          <w:rFonts w:eastAsia="Arial" w:cs="Arial"/>
          <w:color w:val="000000"/>
          <w:sz w:val="22"/>
          <w:lang w:val="en" w:eastAsia="en"/>
        </w:rPr>
        <w:t xml:space="preserve"> that the use of cyber warfare and digital disinformation during armed conflict undermines international peace and security and violates principles of sovereignty and the protection of civilians under international law</w:t>
      </w:r>
      <w:r w:rsidR="00830389">
        <w:rPr>
          <w:rFonts w:eastAsia="Arial" w:cs="Arial"/>
          <w:color w:val="000000"/>
          <w:sz w:val="22"/>
          <w:lang w:val="en" w:eastAsia="en"/>
        </w:rPr>
        <w:t>.</w:t>
      </w:r>
    </w:p>
    <w:p w14:paraId="2F46DA71" w14:textId="77777777" w:rsidR="00055B03" w:rsidRPr="00055B03" w:rsidRDefault="00055B03" w:rsidP="00055B03">
      <w:pPr>
        <w:spacing w:line="259" w:lineRule="auto"/>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p w14:paraId="4C36FCEA" w14:textId="792A29FE" w:rsidR="00055B03" w:rsidRPr="00AF7F04" w:rsidRDefault="00353F89" w:rsidP="00055B03">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O</w:t>
      </w:r>
      <w:r w:rsidR="009056E1">
        <w:rPr>
          <w:rFonts w:eastAsia="Aptos" w:cs="Times New Roman"/>
          <w:color w:val="000000"/>
          <w:sz w:val="22"/>
          <w:lang w:val="en" w:eastAsia="en"/>
        </w:rPr>
        <w:t>1</w:t>
      </w:r>
      <w:r w:rsidR="0074280F">
        <w:rPr>
          <w:rFonts w:eastAsia="Aptos" w:cs="Times New Roman"/>
          <w:color w:val="000000"/>
          <w:sz w:val="22"/>
          <w:lang w:val="en" w:eastAsia="en"/>
        </w:rPr>
        <w:t xml:space="preserve">) </w:t>
      </w:r>
      <w:r w:rsidR="00245514" w:rsidRPr="00534D6C">
        <w:rPr>
          <w:rFonts w:eastAsia="Aptos" w:cs="Times New Roman"/>
          <w:color w:val="000000"/>
          <w:sz w:val="22"/>
          <w:u w:val="single"/>
          <w:lang w:val="en" w:eastAsia="en"/>
        </w:rPr>
        <w:t>Calls</w:t>
      </w:r>
      <w:r w:rsidR="00245514" w:rsidRPr="00AF7F04">
        <w:rPr>
          <w:rFonts w:eastAsia="Aptos" w:cs="Times New Roman"/>
          <w:color w:val="000000"/>
          <w:sz w:val="22"/>
          <w:lang w:val="en" w:eastAsia="en"/>
        </w:rPr>
        <w:t xml:space="preserve"> for the establishment of a United Nations–coordinated cyber defense and response mechanism to support Member States, particularly Ukraine, in preventing, detecting, and mitigating cyberattacks targeting critical infrastructure and civilian services such as energy, healthcare, and communication systems, while strengthening international cooperation and resilience against digital threats</w:t>
      </w:r>
      <w:r w:rsidR="00A9327A">
        <w:rPr>
          <w:rFonts w:eastAsia="Aptos" w:cs="Times New Roman"/>
          <w:color w:val="000000"/>
          <w:sz w:val="22"/>
          <w:lang w:val="en" w:eastAsia="en"/>
        </w:rPr>
        <w:t>,</w:t>
      </w:r>
    </w:p>
    <w:p w14:paraId="042FD72A" w14:textId="6199DD32" w:rsidR="000278D0" w:rsidRPr="005E313E" w:rsidRDefault="00353F89" w:rsidP="00055B03">
      <w:pPr>
        <w:spacing w:after="75" w:line="270" w:lineRule="auto"/>
        <w:ind w:left="371" w:right="256" w:hanging="10"/>
        <w:rPr>
          <w:rFonts w:eastAsia="Aptos" w:cs="Times New Roman"/>
          <w:color w:val="000000"/>
          <w:sz w:val="22"/>
          <w:u w:color="000000"/>
          <w:lang w:val="en" w:eastAsia="en"/>
        </w:rPr>
      </w:pPr>
      <w:r>
        <w:rPr>
          <w:rFonts w:eastAsia="Aptos" w:cs="Times New Roman"/>
          <w:color w:val="000000"/>
          <w:sz w:val="22"/>
          <w:lang w:val="en" w:eastAsia="en"/>
        </w:rPr>
        <w:t>O</w:t>
      </w:r>
      <w:r w:rsidR="009056E1">
        <w:rPr>
          <w:rFonts w:eastAsia="Aptos" w:cs="Times New Roman"/>
          <w:color w:val="000000"/>
          <w:sz w:val="22"/>
          <w:lang w:val="en" w:eastAsia="en"/>
        </w:rPr>
        <w:t>2</w:t>
      </w:r>
      <w:r w:rsidR="0074280F">
        <w:rPr>
          <w:rFonts w:eastAsia="Aptos" w:cs="Times New Roman"/>
          <w:color w:val="000000"/>
          <w:sz w:val="22"/>
          <w:lang w:val="en" w:eastAsia="en"/>
        </w:rPr>
        <w:t>)</w:t>
      </w:r>
      <w:r w:rsidR="00813D48">
        <w:rPr>
          <w:rFonts w:eastAsia="Aptos" w:cs="Times New Roman"/>
          <w:color w:val="000000"/>
          <w:sz w:val="22"/>
          <w:lang w:val="en" w:eastAsia="en"/>
        </w:rPr>
        <w:t xml:space="preserve"> </w:t>
      </w:r>
      <w:r w:rsidR="000278D0" w:rsidRPr="00534D6C">
        <w:rPr>
          <w:rFonts w:eastAsia="Arial" w:cs="Arial"/>
          <w:color w:val="000000"/>
          <w:sz w:val="22"/>
          <w:u w:val="single"/>
          <w:lang w:val="en" w:eastAsia="en"/>
        </w:rPr>
        <w:t>Calls upon</w:t>
      </w:r>
      <w:r w:rsidR="000278D0" w:rsidRPr="00AF7F04">
        <w:rPr>
          <w:rFonts w:eastAsia="Arial" w:cs="Arial"/>
          <w:color w:val="000000"/>
          <w:sz w:val="22"/>
          <w:lang w:val="en" w:eastAsia="en"/>
        </w:rPr>
        <w:t xml:space="preserve"> Member States to develop and strengthen international legal frameworks and UN-backed monitoring mechanisms to regulate cyber warfare and combat digital disinformation during armed conflict, ensuring accountability for violations and reinforcing respect for state sovereignty and the protection of civilians under international </w:t>
      </w:r>
      <w:r w:rsidR="00534D6C" w:rsidRPr="00AF7F04">
        <w:rPr>
          <w:rFonts w:eastAsia="Arial" w:cs="Arial"/>
          <w:color w:val="000000"/>
          <w:sz w:val="22"/>
          <w:lang w:val="en" w:eastAsia="en"/>
        </w:rPr>
        <w:t>law</w:t>
      </w:r>
      <w:r w:rsidR="00534D6C" w:rsidRPr="00AF7F04">
        <w:rPr>
          <w:rFonts w:eastAsia="Aptos" w:cs="Times New Roman"/>
          <w:color w:val="000000"/>
          <w:sz w:val="22"/>
          <w:u w:val="single" w:color="000000"/>
          <w:lang w:val="en" w:eastAsia="en"/>
        </w:rPr>
        <w:t>,</w:t>
      </w:r>
    </w:p>
    <w:p w14:paraId="7935BC23" w14:textId="66C7C4F7" w:rsidR="005E313E" w:rsidRPr="005E313E" w:rsidRDefault="00353F89" w:rsidP="00055B03">
      <w:pPr>
        <w:spacing w:after="75" w:line="270" w:lineRule="auto"/>
        <w:ind w:left="371" w:right="256" w:hanging="10"/>
        <w:rPr>
          <w:rFonts w:eastAsia="Aptos" w:cs="Times New Roman"/>
          <w:color w:val="000000"/>
          <w:sz w:val="22"/>
          <w:u w:color="000000"/>
          <w:lang w:val="en" w:eastAsia="en"/>
        </w:rPr>
      </w:pPr>
      <w:r>
        <w:rPr>
          <w:rFonts w:eastAsia="Aptos" w:cs="Times New Roman"/>
          <w:color w:val="000000"/>
          <w:sz w:val="22"/>
          <w:u w:color="000000"/>
          <w:lang w:val="en" w:eastAsia="en"/>
        </w:rPr>
        <w:lastRenderedPageBreak/>
        <w:t>O</w:t>
      </w:r>
      <w:r w:rsidR="009056E1">
        <w:rPr>
          <w:rFonts w:eastAsia="Aptos" w:cs="Times New Roman"/>
          <w:color w:val="000000"/>
          <w:sz w:val="22"/>
          <w:u w:color="000000"/>
          <w:lang w:val="en" w:eastAsia="en"/>
        </w:rPr>
        <w:t>3)</w:t>
      </w:r>
      <w:r w:rsidR="005E313E" w:rsidRPr="00534D6C">
        <w:rPr>
          <w:rFonts w:eastAsia="Aptos" w:cs="Times New Roman"/>
          <w:color w:val="000000"/>
          <w:sz w:val="22"/>
          <w:u w:val="single" w:color="000000"/>
          <w:lang w:val="en" w:eastAsia="en"/>
        </w:rPr>
        <w:t>Calls</w:t>
      </w:r>
      <w:r w:rsidR="005E313E" w:rsidRPr="005E313E">
        <w:rPr>
          <w:rFonts w:eastAsia="Aptos" w:cs="Times New Roman"/>
          <w:color w:val="000000"/>
          <w:sz w:val="22"/>
          <w:u w:color="000000"/>
          <w:lang w:val="en" w:eastAsia="en"/>
        </w:rPr>
        <w:t xml:space="preserve"> for the establishment of comprehensive international regulations under the United Nations to govern the use of cyber operations during armed conflict, including mechanisms for attribution, accountability, and enforcement against state and non-state actors, alongside strengthened global cooperation to prevent cyberattacks, combat digital disinformation, and protect critical civilian infrastructure, thereby upholding international peace, security, and respect for state sovereignty under international law</w:t>
      </w:r>
      <w:r w:rsidR="005E313E">
        <w:rPr>
          <w:rFonts w:eastAsia="Aptos" w:cs="Times New Roman"/>
          <w:color w:val="000000"/>
          <w:sz w:val="22"/>
          <w:u w:color="000000"/>
          <w:lang w:val="en" w:eastAsia="en"/>
        </w:rPr>
        <w:t>.</w:t>
      </w:r>
    </w:p>
    <w:p w14:paraId="74916B01" w14:textId="0E68CB60" w:rsidR="00055B03" w:rsidRPr="00055B03" w:rsidRDefault="00055B03" w:rsidP="00055B03">
      <w:pPr>
        <w:spacing w:after="75" w:line="270" w:lineRule="auto"/>
        <w:ind w:left="371" w:right="256"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p w14:paraId="09C308F1" w14:textId="77777777" w:rsidR="00055B03" w:rsidRPr="00055B03" w:rsidRDefault="00055B03" w:rsidP="00055B03">
      <w:pPr>
        <w:spacing w:after="159" w:line="259" w:lineRule="auto"/>
        <w:rPr>
          <w:rFonts w:ascii="Aptos" w:eastAsia="Aptos" w:hAnsi="Aptos" w:cs="Times New Roman"/>
          <w:color w:val="000000"/>
          <w:sz w:val="22"/>
          <w:lang w:val="en" w:eastAsia="en"/>
        </w:rPr>
      </w:pPr>
      <w:r w:rsidRPr="00055B03">
        <w:rPr>
          <w:rFonts w:ascii="Aptos" w:eastAsia="Aptos" w:hAnsi="Aptos" w:cs="Aptos"/>
          <w:b/>
          <w:color w:val="000000"/>
          <w:sz w:val="32"/>
          <w:lang w:val="en" w:eastAsia="en"/>
        </w:rPr>
        <w:t xml:space="preserve"> </w:t>
      </w:r>
    </w:p>
    <w:p w14:paraId="599F95CD" w14:textId="32EFC2C6" w:rsidR="00055B03" w:rsidRDefault="00055B03" w:rsidP="00AF7F04">
      <w:pPr>
        <w:keepNext/>
        <w:keepLines/>
        <w:spacing w:after="66" w:line="259" w:lineRule="auto"/>
        <w:ind w:left="-5" w:hanging="10"/>
        <w:outlineLvl w:val="3"/>
        <w:rPr>
          <w:rFonts w:ascii="Aptos" w:eastAsia="Aptos" w:hAnsi="Aptos" w:cs="Aptos"/>
          <w:b/>
          <w:color w:val="000000"/>
          <w:sz w:val="32"/>
        </w:rPr>
      </w:pPr>
      <w:r w:rsidRPr="00055B03">
        <w:rPr>
          <w:rFonts w:ascii="Aptos" w:eastAsia="Aptos" w:hAnsi="Aptos" w:cs="Aptos"/>
          <w:b/>
          <w:color w:val="000000"/>
          <w:sz w:val="32"/>
        </w:rPr>
        <w:t xml:space="preserve">Signatories </w:t>
      </w:r>
    </w:p>
    <w:p w14:paraId="1F41AB9D" w14:textId="77777777" w:rsidR="00AF7F04" w:rsidRDefault="00AF7F04" w:rsidP="00AF7F04">
      <w:pPr>
        <w:keepNext/>
        <w:keepLines/>
        <w:spacing w:after="66" w:line="259" w:lineRule="auto"/>
        <w:ind w:left="-5" w:hanging="10"/>
        <w:outlineLvl w:val="3"/>
        <w:rPr>
          <w:rFonts w:ascii="Aptos" w:eastAsia="Aptos" w:hAnsi="Aptos" w:cs="Aptos"/>
          <w:b/>
          <w:color w:val="000000"/>
        </w:rPr>
      </w:pPr>
    </w:p>
    <w:p w14:paraId="5A42B88E" w14:textId="6DD8BEEB" w:rsidR="00055B03" w:rsidRPr="00AF7F04" w:rsidRDefault="00AF7F04" w:rsidP="00AF7F04">
      <w:pPr>
        <w:keepNext/>
        <w:keepLines/>
        <w:spacing w:after="66" w:line="259" w:lineRule="auto"/>
        <w:ind w:left="-5" w:hanging="10"/>
        <w:outlineLvl w:val="3"/>
        <w:rPr>
          <w:rFonts w:eastAsia="Aptos" w:cs="Times New Roman"/>
          <w:color w:val="000000"/>
          <w:sz w:val="22"/>
          <w:szCs w:val="22"/>
          <w:u w:val="single"/>
          <w:lang w:val="en" w:eastAsia="en"/>
        </w:rPr>
      </w:pPr>
      <w:r w:rsidRPr="00AF7F04">
        <w:rPr>
          <w:rFonts w:eastAsia="Aptos" w:cs="Aptos"/>
          <w:color w:val="000000"/>
          <w:sz w:val="22"/>
          <w:szCs w:val="22"/>
          <w:u w:val="single"/>
        </w:rPr>
        <w:t>Ishaani Banerjee</w:t>
      </w:r>
    </w:p>
    <w:p w14:paraId="0B66CFAD" w14:textId="77777777" w:rsidR="001B2A6B" w:rsidRDefault="00055B03" w:rsidP="001B2A6B">
      <w:pPr>
        <w:spacing w:after="167"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Delegate of </w:t>
      </w:r>
      <w:r w:rsidR="00AF7F04">
        <w:rPr>
          <w:rFonts w:ascii="Aptos" w:eastAsia="Aptos" w:hAnsi="Aptos" w:cs="Times New Roman"/>
          <w:color w:val="000000"/>
          <w:sz w:val="22"/>
          <w:lang w:val="en" w:eastAsia="en"/>
        </w:rPr>
        <w:t>Ukraine</w:t>
      </w:r>
      <w:r w:rsidRPr="00055B03">
        <w:rPr>
          <w:rFonts w:ascii="Aptos" w:eastAsia="Aptos" w:hAnsi="Aptos" w:cs="Times New Roman"/>
          <w:color w:val="000000"/>
          <w:sz w:val="22"/>
          <w:lang w:val="en" w:eastAsia="en"/>
        </w:rPr>
        <w:t xml:space="preserve"> </w:t>
      </w:r>
    </w:p>
    <w:p w14:paraId="72865B08" w14:textId="360F0F38" w:rsidR="00055B03" w:rsidRPr="00055B03" w:rsidRDefault="00055B03" w:rsidP="001B2A6B">
      <w:pPr>
        <w:spacing w:after="167" w:line="270" w:lineRule="auto"/>
        <w:ind w:left="-5" w:right="11" w:hanging="10"/>
        <w:rPr>
          <w:rFonts w:ascii="Aptos" w:eastAsia="Aptos" w:hAnsi="Aptos" w:cs="Times New Roman"/>
          <w:color w:val="000000"/>
          <w:sz w:val="22"/>
          <w:lang w:val="en" w:eastAsia="en"/>
        </w:rPr>
      </w:pPr>
    </w:p>
    <w:p w14:paraId="275F2A5C" w14:textId="2623A50C" w:rsidR="00055B03" w:rsidRPr="00055B03" w:rsidRDefault="00055B03" w:rsidP="00055B03">
      <w:pPr>
        <w:spacing w:after="0"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lang w:val="en" w:eastAsia="en"/>
        </w:rPr>
        <w:t xml:space="preserve"> </w:t>
      </w:r>
      <w:r w:rsidR="00583A55">
        <w:rPr>
          <w:rFonts w:ascii="Aptos" w:eastAsia="Aptos" w:hAnsi="Aptos" w:cs="Times New Roman"/>
          <w:color w:val="000000"/>
          <w:lang w:val="en" w:eastAsia="en"/>
        </w:rPr>
        <w:t xml:space="preserve">Samantha </w:t>
      </w:r>
      <w:proofErr w:type="spellStart"/>
      <w:r w:rsidR="00440264">
        <w:rPr>
          <w:rFonts w:ascii="Aptos" w:eastAsia="Aptos" w:hAnsi="Aptos" w:cs="Times New Roman"/>
          <w:color w:val="000000"/>
          <w:lang w:val="en" w:eastAsia="en"/>
        </w:rPr>
        <w:t>Kapesa</w:t>
      </w:r>
      <w:proofErr w:type="spellEnd"/>
    </w:p>
    <w:p w14:paraId="08E8C6D8" w14:textId="5D0977DB" w:rsidR="00055B03" w:rsidRPr="00055B03" w:rsidRDefault="00055B03" w:rsidP="00055B03">
      <w:pPr>
        <w:spacing w:after="145"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Delegate of </w:t>
      </w:r>
      <w:r w:rsidR="00440264">
        <w:rPr>
          <w:rFonts w:ascii="Aptos" w:eastAsia="Aptos" w:hAnsi="Aptos" w:cs="Times New Roman"/>
          <w:color w:val="000000"/>
          <w:sz w:val="22"/>
          <w:lang w:val="en" w:eastAsia="en"/>
        </w:rPr>
        <w:t>France</w:t>
      </w:r>
    </w:p>
    <w:p w14:paraId="65210184" w14:textId="7AC79AED" w:rsidR="00055B03" w:rsidRPr="00055B03" w:rsidRDefault="00055B03" w:rsidP="00055B03">
      <w:pPr>
        <w:spacing w:after="167"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p w14:paraId="3E4415DF" w14:textId="2CE78F3B" w:rsidR="00055B03" w:rsidRPr="00055B03" w:rsidRDefault="00335000" w:rsidP="00055B03">
      <w:pPr>
        <w:spacing w:after="0" w:line="270" w:lineRule="auto"/>
        <w:ind w:left="-5" w:right="11" w:hanging="10"/>
        <w:rPr>
          <w:rFonts w:ascii="Aptos" w:eastAsia="Aptos" w:hAnsi="Aptos" w:cs="Times New Roman"/>
          <w:color w:val="000000"/>
          <w:sz w:val="22"/>
          <w:lang w:val="en" w:eastAsia="en"/>
        </w:rPr>
      </w:pPr>
      <w:proofErr w:type="spellStart"/>
      <w:r>
        <w:rPr>
          <w:rFonts w:ascii="Aptos" w:eastAsia="Aptos" w:hAnsi="Aptos" w:cs="Times New Roman"/>
          <w:color w:val="000000"/>
          <w:sz w:val="22"/>
          <w:lang w:val="en" w:eastAsia="en"/>
        </w:rPr>
        <w:t>Tinevimbo</w:t>
      </w:r>
      <w:proofErr w:type="spellEnd"/>
      <w:r>
        <w:rPr>
          <w:rFonts w:ascii="Aptos" w:eastAsia="Aptos" w:hAnsi="Aptos" w:cs="Times New Roman"/>
          <w:color w:val="000000"/>
          <w:sz w:val="22"/>
          <w:lang w:val="en" w:eastAsia="en"/>
        </w:rPr>
        <w:t xml:space="preserve"> </w:t>
      </w:r>
      <w:proofErr w:type="spellStart"/>
      <w:r>
        <w:rPr>
          <w:rFonts w:ascii="Aptos" w:eastAsia="Aptos" w:hAnsi="Aptos" w:cs="Times New Roman"/>
          <w:color w:val="000000"/>
          <w:sz w:val="22"/>
          <w:lang w:val="en" w:eastAsia="en"/>
        </w:rPr>
        <w:t>Maferefa</w:t>
      </w:r>
      <w:proofErr w:type="spellEnd"/>
    </w:p>
    <w:p w14:paraId="5507DB96" w14:textId="7384E11E" w:rsidR="00055B03" w:rsidRPr="00055B03" w:rsidRDefault="00055B03" w:rsidP="00055B03">
      <w:pPr>
        <w:spacing w:after="145"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Delegate of </w:t>
      </w:r>
      <w:r w:rsidR="00335000">
        <w:rPr>
          <w:rFonts w:ascii="Aptos" w:eastAsia="Aptos" w:hAnsi="Aptos" w:cs="Times New Roman"/>
          <w:color w:val="000000"/>
          <w:sz w:val="22"/>
          <w:lang w:val="en" w:eastAsia="en"/>
        </w:rPr>
        <w:t>USA</w:t>
      </w:r>
    </w:p>
    <w:p w14:paraId="297FDF96" w14:textId="57CE8453" w:rsidR="00055B03" w:rsidRPr="00055B03" w:rsidRDefault="00055B03" w:rsidP="00055B03">
      <w:pPr>
        <w:spacing w:after="167"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p>
    <w:p w14:paraId="29B14C05" w14:textId="540CA228" w:rsidR="00055B03" w:rsidRPr="00055B03" w:rsidRDefault="00055B03" w:rsidP="00055B03">
      <w:pPr>
        <w:spacing w:after="0"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 </w:t>
      </w:r>
      <w:r w:rsidR="00961F6E">
        <w:rPr>
          <w:rFonts w:ascii="Aptos" w:eastAsia="Aptos" w:hAnsi="Aptos" w:cs="Times New Roman"/>
          <w:color w:val="000000"/>
          <w:sz w:val="22"/>
          <w:lang w:val="en" w:eastAsia="en"/>
        </w:rPr>
        <w:t>Izzy</w:t>
      </w:r>
      <w:r w:rsidR="00090AFE">
        <w:rPr>
          <w:rFonts w:ascii="Aptos" w:eastAsia="Aptos" w:hAnsi="Aptos" w:cs="Times New Roman"/>
          <w:color w:val="000000"/>
          <w:sz w:val="22"/>
          <w:lang w:val="en" w:eastAsia="en"/>
        </w:rPr>
        <w:t xml:space="preserve"> </w:t>
      </w:r>
      <w:proofErr w:type="spellStart"/>
      <w:r w:rsidR="00DE0FAC">
        <w:rPr>
          <w:rFonts w:ascii="Aptos" w:eastAsia="Aptos" w:hAnsi="Aptos" w:cs="Times New Roman"/>
          <w:color w:val="000000"/>
          <w:sz w:val="22"/>
          <w:lang w:val="en" w:eastAsia="en"/>
        </w:rPr>
        <w:t>Tuer</w:t>
      </w:r>
      <w:proofErr w:type="spellEnd"/>
      <w:r w:rsidR="00367257">
        <w:rPr>
          <w:rFonts w:ascii="Aptos" w:eastAsia="Aptos" w:hAnsi="Aptos" w:cs="Times New Roman"/>
          <w:color w:val="000000"/>
          <w:sz w:val="22"/>
          <w:lang w:val="en" w:eastAsia="en"/>
        </w:rPr>
        <w:t xml:space="preserve"> </w:t>
      </w:r>
    </w:p>
    <w:p w14:paraId="11BE1D15" w14:textId="61593933" w:rsidR="00055B03" w:rsidRPr="00055B03" w:rsidRDefault="00055B03" w:rsidP="00055B03">
      <w:pPr>
        <w:spacing w:after="315" w:line="270" w:lineRule="auto"/>
        <w:ind w:left="-5" w:right="11" w:hanging="10"/>
        <w:rPr>
          <w:rFonts w:ascii="Aptos" w:eastAsia="Aptos" w:hAnsi="Aptos" w:cs="Times New Roman"/>
          <w:color w:val="000000"/>
          <w:sz w:val="22"/>
          <w:lang w:val="en" w:eastAsia="en"/>
        </w:rPr>
      </w:pPr>
      <w:r w:rsidRPr="00055B03">
        <w:rPr>
          <w:rFonts w:ascii="Aptos" w:eastAsia="Aptos" w:hAnsi="Aptos" w:cs="Times New Roman"/>
          <w:color w:val="000000"/>
          <w:sz w:val="22"/>
          <w:lang w:val="en" w:eastAsia="en"/>
        </w:rPr>
        <w:t xml:space="preserve">Delegate of </w:t>
      </w:r>
      <w:r w:rsidR="00457FAC">
        <w:rPr>
          <w:rFonts w:ascii="Aptos" w:eastAsia="Aptos" w:hAnsi="Aptos" w:cs="Times New Roman"/>
          <w:color w:val="000000"/>
          <w:sz w:val="22"/>
          <w:lang w:val="en" w:eastAsia="en"/>
        </w:rPr>
        <w:t xml:space="preserve">Türkiye </w:t>
      </w:r>
    </w:p>
    <w:p w14:paraId="4ECC3714" w14:textId="77777777" w:rsidR="00055B03" w:rsidRDefault="00055B03"/>
    <w:sectPr w:rsidR="00055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3"/>
    <w:rsid w:val="000278D0"/>
    <w:rsid w:val="000400B0"/>
    <w:rsid w:val="00055B03"/>
    <w:rsid w:val="00090AFE"/>
    <w:rsid w:val="0012666C"/>
    <w:rsid w:val="001A4817"/>
    <w:rsid w:val="001B2A6B"/>
    <w:rsid w:val="001C6701"/>
    <w:rsid w:val="001E01F3"/>
    <w:rsid w:val="00245514"/>
    <w:rsid w:val="00284D54"/>
    <w:rsid w:val="002969A4"/>
    <w:rsid w:val="00321228"/>
    <w:rsid w:val="00335000"/>
    <w:rsid w:val="00353F89"/>
    <w:rsid w:val="00367257"/>
    <w:rsid w:val="003C69B7"/>
    <w:rsid w:val="003F7BF2"/>
    <w:rsid w:val="00440264"/>
    <w:rsid w:val="00444DE1"/>
    <w:rsid w:val="00451D12"/>
    <w:rsid w:val="004538B7"/>
    <w:rsid w:val="00457FAC"/>
    <w:rsid w:val="004835AF"/>
    <w:rsid w:val="004865FE"/>
    <w:rsid w:val="004E0211"/>
    <w:rsid w:val="00526346"/>
    <w:rsid w:val="00534D6C"/>
    <w:rsid w:val="00546C77"/>
    <w:rsid w:val="00582664"/>
    <w:rsid w:val="00583A55"/>
    <w:rsid w:val="005A6FE7"/>
    <w:rsid w:val="005B4C98"/>
    <w:rsid w:val="005E313E"/>
    <w:rsid w:val="00676B04"/>
    <w:rsid w:val="00686DF6"/>
    <w:rsid w:val="0074280F"/>
    <w:rsid w:val="00742F46"/>
    <w:rsid w:val="007B2B05"/>
    <w:rsid w:val="007E661D"/>
    <w:rsid w:val="00811420"/>
    <w:rsid w:val="00813D48"/>
    <w:rsid w:val="00830389"/>
    <w:rsid w:val="0085280A"/>
    <w:rsid w:val="0089116C"/>
    <w:rsid w:val="009056E1"/>
    <w:rsid w:val="0091667E"/>
    <w:rsid w:val="0093455F"/>
    <w:rsid w:val="00950F68"/>
    <w:rsid w:val="00961F6E"/>
    <w:rsid w:val="009C3179"/>
    <w:rsid w:val="00A06D8D"/>
    <w:rsid w:val="00A9327A"/>
    <w:rsid w:val="00AF7F04"/>
    <w:rsid w:val="00B213CD"/>
    <w:rsid w:val="00B66CC0"/>
    <w:rsid w:val="00B80A30"/>
    <w:rsid w:val="00BB64DB"/>
    <w:rsid w:val="00BF4B17"/>
    <w:rsid w:val="00C03635"/>
    <w:rsid w:val="00C60F0E"/>
    <w:rsid w:val="00CF2095"/>
    <w:rsid w:val="00D80C3C"/>
    <w:rsid w:val="00D9274D"/>
    <w:rsid w:val="00DC2D9D"/>
    <w:rsid w:val="00DE0FAC"/>
    <w:rsid w:val="00E303E6"/>
    <w:rsid w:val="00E32936"/>
    <w:rsid w:val="00E63957"/>
    <w:rsid w:val="00ED5EEE"/>
    <w:rsid w:val="00F80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E95219"/>
  <w15:chartTrackingRefBased/>
  <w15:docId w15:val="{D6BEC3B8-32EC-B449-9461-9C67B5EA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55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55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03"/>
    <w:rPr>
      <w:rFonts w:eastAsiaTheme="majorEastAsia" w:cstheme="majorBidi"/>
      <w:color w:val="272727" w:themeColor="text1" w:themeTint="D8"/>
    </w:rPr>
  </w:style>
  <w:style w:type="paragraph" w:styleId="Title">
    <w:name w:val="Title"/>
    <w:basedOn w:val="Normal"/>
    <w:next w:val="Normal"/>
    <w:link w:val="TitleChar"/>
    <w:uiPriority w:val="10"/>
    <w:qFormat/>
    <w:rsid w:val="00055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03"/>
    <w:pPr>
      <w:spacing w:before="160"/>
      <w:jc w:val="center"/>
    </w:pPr>
    <w:rPr>
      <w:i/>
      <w:iCs/>
      <w:color w:val="404040" w:themeColor="text1" w:themeTint="BF"/>
    </w:rPr>
  </w:style>
  <w:style w:type="character" w:customStyle="1" w:styleId="QuoteChar">
    <w:name w:val="Quote Char"/>
    <w:basedOn w:val="DefaultParagraphFont"/>
    <w:link w:val="Quote"/>
    <w:uiPriority w:val="29"/>
    <w:rsid w:val="00055B03"/>
    <w:rPr>
      <w:i/>
      <w:iCs/>
      <w:color w:val="404040" w:themeColor="text1" w:themeTint="BF"/>
    </w:rPr>
  </w:style>
  <w:style w:type="paragraph" w:styleId="ListParagraph">
    <w:name w:val="List Paragraph"/>
    <w:basedOn w:val="Normal"/>
    <w:uiPriority w:val="34"/>
    <w:qFormat/>
    <w:rsid w:val="00055B03"/>
    <w:pPr>
      <w:ind w:left="720"/>
      <w:contextualSpacing/>
    </w:pPr>
  </w:style>
  <w:style w:type="character" w:styleId="IntenseEmphasis">
    <w:name w:val="Intense Emphasis"/>
    <w:basedOn w:val="DefaultParagraphFont"/>
    <w:uiPriority w:val="21"/>
    <w:qFormat/>
    <w:rsid w:val="00055B03"/>
    <w:rPr>
      <w:i/>
      <w:iCs/>
      <w:color w:val="0F4761" w:themeColor="accent1" w:themeShade="BF"/>
    </w:rPr>
  </w:style>
  <w:style w:type="paragraph" w:styleId="IntenseQuote">
    <w:name w:val="Intense Quote"/>
    <w:basedOn w:val="Normal"/>
    <w:next w:val="Normal"/>
    <w:link w:val="IntenseQuoteChar"/>
    <w:uiPriority w:val="30"/>
    <w:qFormat/>
    <w:rsid w:val="00055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03"/>
    <w:rPr>
      <w:i/>
      <w:iCs/>
      <w:color w:val="0F4761" w:themeColor="accent1" w:themeShade="BF"/>
    </w:rPr>
  </w:style>
  <w:style w:type="character" w:styleId="IntenseReference">
    <w:name w:val="Intense Reference"/>
    <w:basedOn w:val="DefaultParagraphFont"/>
    <w:uiPriority w:val="32"/>
    <w:qFormat/>
    <w:rsid w:val="00055B03"/>
    <w:rPr>
      <w:b/>
      <w:bCs/>
      <w:smallCaps/>
      <w:color w:val="0F4761" w:themeColor="accent1" w:themeShade="BF"/>
      <w:spacing w:val="5"/>
    </w:rPr>
  </w:style>
  <w:style w:type="table" w:customStyle="1" w:styleId="TableGrid">
    <w:name w:val="TableGrid"/>
    <w:rsid w:val="00055B0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25599d4-67a6-4230-845b-3a0138b2778c}" enabled="1" method="Standard" siteId="{7eeaedd6-bf37-4015-8fe9-19fbc2c02d5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 Ishaani Banerjee</dc:creator>
  <cp:keywords/>
  <dc:description/>
  <cp:lastModifiedBy>20 Ishaani Banerjee</cp:lastModifiedBy>
  <cp:revision>2</cp:revision>
  <dcterms:created xsi:type="dcterms:W3CDTF">2026-06-30T12:57:00Z</dcterms:created>
  <dcterms:modified xsi:type="dcterms:W3CDTF">2026-06-30T12:57:00Z</dcterms:modified>
</cp:coreProperties>
</file>